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4" w:rsidRPr="000E56E4" w:rsidRDefault="006A5694" w:rsidP="006A5694">
      <w:pPr>
        <w:pStyle w:val="ConsPlusTitle"/>
        <w:rPr>
          <w:sz w:val="32"/>
          <w:szCs w:val="32"/>
        </w:rPr>
      </w:pPr>
      <w:r w:rsidRPr="000E56E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-423</wp:posOffset>
            </wp:positionV>
            <wp:extent cx="709083" cy="889000"/>
            <wp:effectExtent l="19050" t="0" r="0" b="0"/>
            <wp:wrapSquare wrapText="right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694" w:rsidRPr="000E56E4" w:rsidRDefault="006A5694" w:rsidP="006A5694">
      <w:pPr>
        <w:pStyle w:val="ConsPlusTitle"/>
        <w:jc w:val="center"/>
        <w:rPr>
          <w:sz w:val="32"/>
          <w:szCs w:val="32"/>
        </w:rPr>
      </w:pPr>
    </w:p>
    <w:p w:rsidR="006A5694" w:rsidRPr="000E56E4" w:rsidRDefault="006A5694" w:rsidP="006A5694">
      <w:pPr>
        <w:pStyle w:val="ConsPlusTitle"/>
        <w:rPr>
          <w:sz w:val="32"/>
          <w:szCs w:val="32"/>
        </w:rPr>
      </w:pPr>
    </w:p>
    <w:p w:rsidR="006A5694" w:rsidRPr="000E56E4" w:rsidRDefault="006A5694" w:rsidP="006A5694">
      <w:pPr>
        <w:pStyle w:val="ConsPlusTitle"/>
        <w:rPr>
          <w:sz w:val="32"/>
          <w:szCs w:val="32"/>
        </w:rPr>
      </w:pPr>
    </w:p>
    <w:p w:rsidR="00913FA0" w:rsidRPr="00087837" w:rsidRDefault="00913FA0" w:rsidP="00913FA0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Pr="00087837">
        <w:rPr>
          <w:sz w:val="32"/>
          <w:szCs w:val="32"/>
        </w:rPr>
        <w:t>.03.2018№ 28/</w:t>
      </w:r>
      <w:r>
        <w:rPr>
          <w:sz w:val="32"/>
          <w:szCs w:val="32"/>
        </w:rPr>
        <w:t>12</w:t>
      </w:r>
    </w:p>
    <w:p w:rsidR="006A5694" w:rsidRPr="000E56E4" w:rsidRDefault="006A5694" w:rsidP="006A5694">
      <w:pPr>
        <w:pStyle w:val="ConsPlusTitle"/>
        <w:jc w:val="center"/>
        <w:rPr>
          <w:sz w:val="32"/>
          <w:szCs w:val="32"/>
        </w:rPr>
      </w:pPr>
      <w:r w:rsidRPr="000E56E4">
        <w:rPr>
          <w:sz w:val="32"/>
          <w:szCs w:val="32"/>
        </w:rPr>
        <w:t>РОССИЙСКАЯ ФЕДЕРАЦИЯ</w:t>
      </w:r>
    </w:p>
    <w:p w:rsidR="006A5694" w:rsidRPr="000E56E4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E56E4">
        <w:rPr>
          <w:sz w:val="32"/>
          <w:szCs w:val="32"/>
        </w:rPr>
        <w:t>ИРКУТСКОЙ ОБЛАСТИ</w:t>
      </w:r>
    </w:p>
    <w:p w:rsidR="006A5694" w:rsidRPr="000E56E4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E56E4">
        <w:rPr>
          <w:sz w:val="32"/>
          <w:szCs w:val="32"/>
        </w:rPr>
        <w:t>МУНИЦИПАЛЬНОЕ ОБРАЗОВАНИЕ</w:t>
      </w:r>
    </w:p>
    <w:p w:rsidR="006A5694" w:rsidRPr="000E56E4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E56E4">
        <w:rPr>
          <w:sz w:val="32"/>
          <w:szCs w:val="32"/>
        </w:rPr>
        <w:t>«БАЯНДАЕВСКИЙ РАЙОН»</w:t>
      </w:r>
    </w:p>
    <w:p w:rsidR="006A5694" w:rsidRPr="000E56E4" w:rsidRDefault="006A5694" w:rsidP="006A5694">
      <w:pPr>
        <w:pStyle w:val="ConsPlusTitle"/>
        <w:jc w:val="center"/>
        <w:outlineLvl w:val="0"/>
        <w:rPr>
          <w:sz w:val="32"/>
          <w:szCs w:val="32"/>
        </w:rPr>
      </w:pPr>
      <w:r w:rsidRPr="000E56E4">
        <w:rPr>
          <w:sz w:val="32"/>
          <w:szCs w:val="32"/>
        </w:rPr>
        <w:t>ДУМА</w:t>
      </w:r>
    </w:p>
    <w:p w:rsidR="006A5694" w:rsidRPr="000E56E4" w:rsidRDefault="006A5694" w:rsidP="006A5694">
      <w:pPr>
        <w:pStyle w:val="ConsPlusTitle"/>
        <w:jc w:val="center"/>
        <w:rPr>
          <w:sz w:val="32"/>
          <w:szCs w:val="32"/>
        </w:rPr>
      </w:pPr>
      <w:r w:rsidRPr="000E56E4">
        <w:rPr>
          <w:sz w:val="32"/>
          <w:szCs w:val="32"/>
        </w:rPr>
        <w:t>РЕШЕНИЕ</w:t>
      </w:r>
    </w:p>
    <w:p w:rsidR="006A5694" w:rsidRPr="000E56E4" w:rsidRDefault="006A5694" w:rsidP="006E75FE">
      <w:pPr>
        <w:pStyle w:val="ConsPlusTitle"/>
        <w:tabs>
          <w:tab w:val="left" w:pos="426"/>
        </w:tabs>
        <w:jc w:val="center"/>
        <w:rPr>
          <w:sz w:val="32"/>
          <w:szCs w:val="32"/>
        </w:rPr>
      </w:pPr>
    </w:p>
    <w:p w:rsidR="00F41EC6" w:rsidRPr="000E56E4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0E56E4">
        <w:rPr>
          <w:rFonts w:ascii="Arial" w:hAnsi="Arial" w:cs="Arial"/>
          <w:b/>
          <w:bCs/>
          <w:sz w:val="32"/>
        </w:rPr>
        <w:t>О</w:t>
      </w:r>
      <w:r w:rsidR="00AF19F8" w:rsidRPr="000E56E4">
        <w:rPr>
          <w:rFonts w:ascii="Arial" w:hAnsi="Arial" w:cs="Arial"/>
          <w:b/>
          <w:bCs/>
          <w:sz w:val="32"/>
        </w:rPr>
        <w:t xml:space="preserve">Б УТВЕРЖДЕНИИ </w:t>
      </w:r>
      <w:r w:rsidR="007E232A" w:rsidRPr="000E56E4">
        <w:rPr>
          <w:rFonts w:ascii="Arial" w:hAnsi="Arial" w:cs="Arial"/>
          <w:b/>
          <w:bCs/>
          <w:sz w:val="32"/>
        </w:rPr>
        <w:t xml:space="preserve">ПОЛОЖЕНИЯ О </w:t>
      </w:r>
      <w:r w:rsidR="007B728C" w:rsidRPr="000E56E4">
        <w:rPr>
          <w:rFonts w:ascii="Arial" w:hAnsi="Arial" w:cs="Arial"/>
          <w:b/>
          <w:bCs/>
          <w:sz w:val="32"/>
        </w:rPr>
        <w:t>ПОРЯДКЕ О</w:t>
      </w:r>
      <w:r w:rsidR="000E56E4" w:rsidRPr="000E56E4">
        <w:rPr>
          <w:rFonts w:ascii="Arial" w:hAnsi="Arial" w:cs="Arial"/>
          <w:b/>
          <w:bCs/>
          <w:sz w:val="32"/>
        </w:rPr>
        <w:t>БМЕНА ЗЕМЕЛЬНЫХ УЧАСТКОВ,</w:t>
      </w:r>
      <w:r w:rsidR="007B728C" w:rsidRPr="000E56E4">
        <w:rPr>
          <w:rFonts w:ascii="Arial" w:hAnsi="Arial" w:cs="Arial"/>
          <w:b/>
          <w:bCs/>
          <w:sz w:val="32"/>
        </w:rPr>
        <w:t xml:space="preserve"> НАХОДЯЩИХСЯ В </w:t>
      </w:r>
      <w:r w:rsidR="000E56E4" w:rsidRPr="000E56E4">
        <w:rPr>
          <w:rFonts w:ascii="Arial" w:hAnsi="Arial" w:cs="Arial"/>
          <w:b/>
          <w:bCs/>
          <w:sz w:val="32"/>
        </w:rPr>
        <w:t xml:space="preserve">ЧАСТНОЙ СОБСТВЕННОСТИ </w:t>
      </w:r>
    </w:p>
    <w:p w:rsidR="00F41EC6" w:rsidRPr="000E56E4" w:rsidRDefault="00F41EC6" w:rsidP="00F41EC6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E56E4" w:rsidRPr="000E56E4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E56E4">
        <w:rPr>
          <w:rFonts w:ascii="Arial" w:hAnsi="Arial" w:cs="Arial"/>
          <w:sz w:val="24"/>
          <w:szCs w:val="24"/>
        </w:rPr>
        <w:t>На основании ст.ст. 39.21-39.22 Земельного кодекса Российской Федерации, руководствуясь ст.ст. 27,47  Устава МО «Баяндаевский район»,</w:t>
      </w:r>
    </w:p>
    <w:p w:rsidR="00BF06E8" w:rsidRPr="000E56E4" w:rsidRDefault="00BF06E8" w:rsidP="00BF06E8">
      <w:pPr>
        <w:pStyle w:val="ConsPlusTitle"/>
        <w:widowControl/>
        <w:ind w:right="-5" w:firstLine="540"/>
        <w:jc w:val="center"/>
        <w:outlineLvl w:val="0"/>
        <w:rPr>
          <w:sz w:val="32"/>
          <w:szCs w:val="24"/>
        </w:rPr>
      </w:pPr>
      <w:r w:rsidRPr="000E56E4">
        <w:rPr>
          <w:sz w:val="32"/>
          <w:szCs w:val="24"/>
        </w:rPr>
        <w:t>РЕШИЛА:</w:t>
      </w:r>
    </w:p>
    <w:p w:rsidR="006E75FE" w:rsidRPr="000E56E4" w:rsidRDefault="006E75FE" w:rsidP="00CD1C64">
      <w:pPr>
        <w:pStyle w:val="ConsPlusTitle"/>
        <w:widowControl/>
        <w:ind w:right="-5" w:firstLine="540"/>
        <w:jc w:val="center"/>
        <w:outlineLvl w:val="0"/>
        <w:rPr>
          <w:sz w:val="24"/>
          <w:szCs w:val="24"/>
        </w:rPr>
      </w:pPr>
    </w:p>
    <w:p w:rsidR="000E56E4" w:rsidRPr="000E56E4" w:rsidRDefault="000E56E4" w:rsidP="000E56E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6E4">
        <w:rPr>
          <w:rFonts w:ascii="Arial" w:hAnsi="Arial" w:cs="Arial"/>
          <w:color w:val="000000" w:themeColor="text1"/>
          <w:sz w:val="24"/>
          <w:szCs w:val="24"/>
        </w:rPr>
        <w:t xml:space="preserve">      1. Утвердить Положение о порядке обмена земельных участков, находящихся в муниципальной собственности, на земельные участки, находящиеся в частной собственности, согласно </w:t>
      </w:r>
      <w:hyperlink w:anchor="sub_9991" w:history="1">
        <w:r w:rsidRPr="000E56E4">
          <w:rPr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Pr="000E56E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56E4" w:rsidRPr="000E56E4" w:rsidRDefault="000E56E4" w:rsidP="000E56E4">
      <w:pPr>
        <w:pStyle w:val="ConsPlusTitle"/>
        <w:widowControl/>
        <w:numPr>
          <w:ilvl w:val="0"/>
          <w:numId w:val="3"/>
        </w:numPr>
        <w:tabs>
          <w:tab w:val="clear" w:pos="720"/>
          <w:tab w:val="num" w:pos="0"/>
        </w:tabs>
        <w:ind w:left="0" w:right="-5" w:firstLine="360"/>
        <w:contextualSpacing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0E56E4">
        <w:rPr>
          <w:b w:val="0"/>
          <w:color w:val="000000" w:themeColor="text1"/>
          <w:sz w:val="24"/>
          <w:szCs w:val="24"/>
        </w:rPr>
        <w:t>Настоящее решение подлежит опубликованию в районной газете «Заря» и на официальном сайте МО «Баяндаевский район» в информационно - телекоммуникационной сети «Интернет».</w:t>
      </w:r>
    </w:p>
    <w:p w:rsidR="000E56E4" w:rsidRPr="000E56E4" w:rsidRDefault="000E56E4" w:rsidP="000E56E4">
      <w:pPr>
        <w:pStyle w:val="ConsPlusTitle"/>
        <w:ind w:right="-5"/>
        <w:contextualSpacing/>
        <w:outlineLvl w:val="0"/>
        <w:rPr>
          <w:b w:val="0"/>
          <w:color w:val="000000" w:themeColor="text1"/>
          <w:sz w:val="24"/>
          <w:szCs w:val="24"/>
        </w:rPr>
      </w:pPr>
    </w:p>
    <w:p w:rsidR="008F6FF0" w:rsidRPr="000E56E4" w:rsidRDefault="008F6FF0" w:rsidP="000E56E4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E232A" w:rsidRPr="000E56E4" w:rsidRDefault="007E232A" w:rsidP="000E56E4">
      <w:pPr>
        <w:tabs>
          <w:tab w:val="left" w:pos="993"/>
        </w:tabs>
        <w:spacing w:line="240" w:lineRule="auto"/>
        <w:ind w:firstLine="72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1585" w:rsidRPr="000E56E4" w:rsidRDefault="00BF06E8" w:rsidP="000E56E4">
      <w:pPr>
        <w:spacing w:line="240" w:lineRule="auto"/>
        <w:ind w:right="-7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6E4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  <w:proofErr w:type="gramStart"/>
      <w:r w:rsidRPr="000E56E4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proofErr w:type="gramEnd"/>
      <w:r w:rsidRPr="000E56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1585" w:rsidRPr="000E56E4" w:rsidRDefault="00BF06E8" w:rsidP="000E56E4">
      <w:pPr>
        <w:spacing w:line="240" w:lineRule="auto"/>
        <w:ind w:right="-7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E56E4">
        <w:rPr>
          <w:rFonts w:ascii="Arial" w:hAnsi="Arial" w:cs="Arial"/>
          <w:color w:val="000000" w:themeColor="text1"/>
          <w:sz w:val="24"/>
          <w:szCs w:val="24"/>
        </w:rPr>
        <w:t>образования «Баяндаевский район»</w:t>
      </w:r>
    </w:p>
    <w:p w:rsidR="007E232A" w:rsidRPr="000E56E4" w:rsidRDefault="00BF06E8" w:rsidP="000E56E4">
      <w:pPr>
        <w:autoSpaceDE w:val="0"/>
        <w:autoSpaceDN w:val="0"/>
        <w:adjustRightInd w:val="0"/>
        <w:spacing w:line="240" w:lineRule="auto"/>
        <w:contextualSpacing/>
        <w:outlineLvl w:val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56E4">
        <w:rPr>
          <w:rFonts w:ascii="Arial" w:hAnsi="Arial" w:cs="Arial"/>
          <w:color w:val="000000" w:themeColor="text1"/>
          <w:sz w:val="24"/>
          <w:szCs w:val="24"/>
        </w:rPr>
        <w:t>Здышов</w:t>
      </w:r>
      <w:proofErr w:type="spellEnd"/>
      <w:r w:rsidRPr="000E56E4">
        <w:rPr>
          <w:rFonts w:ascii="Arial" w:hAnsi="Arial" w:cs="Arial"/>
          <w:color w:val="000000" w:themeColor="text1"/>
          <w:sz w:val="24"/>
          <w:szCs w:val="24"/>
        </w:rPr>
        <w:t xml:space="preserve"> В.И.</w:t>
      </w:r>
      <w:r w:rsidR="006A5694" w:rsidRPr="000E56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83837" w:rsidRDefault="00783837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83837" w:rsidRPr="00537B91" w:rsidRDefault="00783837" w:rsidP="00783837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Мэр муниципального образования</w:t>
      </w:r>
    </w:p>
    <w:p w:rsidR="00783837" w:rsidRPr="00537B91" w:rsidRDefault="00783837" w:rsidP="00783837">
      <w:pPr>
        <w:autoSpaceDE w:val="0"/>
        <w:autoSpaceDN w:val="0"/>
        <w:adjustRightInd w:val="0"/>
        <w:contextualSpacing/>
        <w:rPr>
          <w:rFonts w:ascii="Arial" w:hAnsi="Arial" w:cs="Arial"/>
          <w:sz w:val="24"/>
        </w:rPr>
      </w:pPr>
      <w:r w:rsidRPr="00537B91">
        <w:rPr>
          <w:rFonts w:ascii="Arial" w:hAnsi="Arial" w:cs="Arial"/>
          <w:sz w:val="24"/>
        </w:rPr>
        <w:t>«Баяндаевский район»</w:t>
      </w:r>
    </w:p>
    <w:p w:rsidR="00783837" w:rsidRPr="00537B91" w:rsidRDefault="00783837" w:rsidP="00783837">
      <w:pPr>
        <w:autoSpaceDE w:val="0"/>
        <w:autoSpaceDN w:val="0"/>
        <w:adjustRightInd w:val="0"/>
        <w:contextualSpacing/>
        <w:rPr>
          <w:sz w:val="24"/>
        </w:rPr>
      </w:pPr>
      <w:r w:rsidRPr="00537B91">
        <w:rPr>
          <w:rFonts w:ascii="Arial" w:hAnsi="Arial" w:cs="Arial"/>
          <w:sz w:val="24"/>
        </w:rPr>
        <w:t xml:space="preserve">А.П. </w:t>
      </w:r>
      <w:proofErr w:type="spellStart"/>
      <w:r w:rsidRPr="00537B91">
        <w:rPr>
          <w:rFonts w:ascii="Arial" w:hAnsi="Arial" w:cs="Arial"/>
          <w:sz w:val="24"/>
        </w:rPr>
        <w:t>Табинаев</w:t>
      </w:r>
      <w:proofErr w:type="spellEnd"/>
    </w:p>
    <w:p w:rsidR="00783837" w:rsidRPr="000E56E4" w:rsidRDefault="00783837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E232A" w:rsidRPr="000E56E4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E232A" w:rsidRDefault="007E232A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83837" w:rsidRPr="000E56E4" w:rsidRDefault="00783837" w:rsidP="007E232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83837" w:rsidRDefault="00783837" w:rsidP="000E56E4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</w:p>
    <w:p w:rsidR="000E56E4" w:rsidRPr="0089363D" w:rsidRDefault="000E56E4" w:rsidP="000E56E4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lastRenderedPageBreak/>
        <w:t>Приложение № 1</w:t>
      </w:r>
    </w:p>
    <w:p w:rsidR="000E56E4" w:rsidRPr="0089363D" w:rsidRDefault="000E56E4" w:rsidP="000E56E4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t xml:space="preserve">к решению Думы </w:t>
      </w:r>
    </w:p>
    <w:p w:rsidR="000E56E4" w:rsidRPr="0089363D" w:rsidRDefault="000E56E4" w:rsidP="000E56E4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t>МО «Баяндаевский район»</w:t>
      </w:r>
    </w:p>
    <w:p w:rsidR="000E56E4" w:rsidRPr="0089363D" w:rsidRDefault="000E56E4" w:rsidP="000E56E4">
      <w:pPr>
        <w:pStyle w:val="11"/>
        <w:spacing w:after="0"/>
        <w:ind w:left="0" w:firstLine="540"/>
        <w:jc w:val="right"/>
        <w:rPr>
          <w:rFonts w:ascii="Courier New" w:hAnsi="Courier New" w:cs="Courier New"/>
          <w:color w:val="000000" w:themeColor="text1"/>
          <w:sz w:val="20"/>
          <w:szCs w:val="24"/>
        </w:rPr>
      </w:pP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t>от «</w:t>
      </w:r>
      <w:r w:rsidR="00913FA0">
        <w:rPr>
          <w:rFonts w:ascii="Courier New" w:hAnsi="Courier New" w:cs="Courier New"/>
          <w:color w:val="000000" w:themeColor="text1"/>
          <w:sz w:val="20"/>
          <w:szCs w:val="24"/>
        </w:rPr>
        <w:t>30» марта</w:t>
      </w: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t xml:space="preserve"> 20</w:t>
      </w:r>
      <w:r w:rsidR="00913FA0">
        <w:rPr>
          <w:rFonts w:ascii="Courier New" w:hAnsi="Courier New" w:cs="Courier New"/>
          <w:color w:val="000000" w:themeColor="text1"/>
          <w:sz w:val="20"/>
          <w:szCs w:val="24"/>
        </w:rPr>
        <w:t>18</w:t>
      </w:r>
      <w:r w:rsidRPr="0089363D">
        <w:rPr>
          <w:rFonts w:ascii="Courier New" w:hAnsi="Courier New" w:cs="Courier New"/>
          <w:color w:val="000000" w:themeColor="text1"/>
          <w:sz w:val="20"/>
          <w:szCs w:val="24"/>
        </w:rPr>
        <w:t xml:space="preserve"> г. № </w:t>
      </w:r>
      <w:r w:rsidR="00913FA0">
        <w:rPr>
          <w:rFonts w:ascii="Courier New" w:hAnsi="Courier New" w:cs="Courier New"/>
          <w:color w:val="000000" w:themeColor="text1"/>
          <w:sz w:val="20"/>
          <w:szCs w:val="24"/>
        </w:rPr>
        <w:t>28/12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0E56E4" w:rsidRPr="0089363D" w:rsidRDefault="000E56E4" w:rsidP="000E56E4">
      <w:pPr>
        <w:pStyle w:val="1"/>
        <w:rPr>
          <w:b w:val="0"/>
          <w:color w:val="000000" w:themeColor="text1"/>
          <w:sz w:val="30"/>
          <w:szCs w:val="30"/>
        </w:rPr>
      </w:pPr>
      <w:r w:rsidRPr="0089363D">
        <w:rPr>
          <w:b w:val="0"/>
          <w:bCs w:val="0"/>
          <w:color w:val="000000" w:themeColor="text1"/>
          <w:sz w:val="30"/>
          <w:szCs w:val="30"/>
        </w:rPr>
        <w:t xml:space="preserve">Положение </w:t>
      </w:r>
      <w:r w:rsidRPr="0089363D">
        <w:rPr>
          <w:b w:val="0"/>
          <w:color w:val="000000" w:themeColor="text1"/>
          <w:sz w:val="30"/>
          <w:szCs w:val="30"/>
        </w:rPr>
        <w:t>о порядке обмена земельных участков, находящихся в муниципальной собственности, на земельные участки, находящиеся в частной собственности»</w:t>
      </w:r>
    </w:p>
    <w:p w:rsidR="000E56E4" w:rsidRPr="0089363D" w:rsidRDefault="000E56E4" w:rsidP="000E56E4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color w:val="000000" w:themeColor="text1"/>
        </w:rPr>
      </w:pP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0" w:name="sub_91"/>
      <w:r w:rsidRPr="0089363D">
        <w:rPr>
          <w:rFonts w:ascii="Arial" w:hAnsi="Arial" w:cs="Arial"/>
          <w:color w:val="000000" w:themeColor="text1"/>
        </w:rPr>
        <w:t>1. Настоящее Положение в соответствии с ст.ст. 39.21-39.22 Земельного кодекса Российской Федерации устанавливает порядок обмена земельных участков, находящихся в муниципальной собственности, на земельные участки, находящиеся в частной собственности (далее - земельные участки).</w:t>
      </w:r>
    </w:p>
    <w:p w:rsidR="000E56E4" w:rsidRPr="0089363D" w:rsidRDefault="000E56E4" w:rsidP="000E56E4">
      <w:pPr>
        <w:ind w:firstLine="720"/>
        <w:jc w:val="both"/>
        <w:rPr>
          <w:rFonts w:ascii="Arial" w:hAnsi="Arial" w:cs="Arial"/>
          <w:color w:val="000000" w:themeColor="text1"/>
        </w:rPr>
      </w:pPr>
      <w:bookmarkStart w:id="1" w:name="sub_92"/>
      <w:bookmarkEnd w:id="0"/>
      <w:r w:rsidRPr="0089363D">
        <w:rPr>
          <w:rFonts w:ascii="Arial" w:hAnsi="Arial" w:cs="Arial"/>
          <w:color w:val="000000" w:themeColor="text1"/>
        </w:rPr>
        <w:t xml:space="preserve">2. </w:t>
      </w:r>
      <w:bookmarkStart w:id="2" w:name="sub_39211"/>
      <w:bookmarkStart w:id="3" w:name="sub_932"/>
      <w:bookmarkEnd w:id="1"/>
      <w:r w:rsidRPr="0089363D">
        <w:rPr>
          <w:rFonts w:ascii="Arial" w:hAnsi="Arial" w:cs="Arial"/>
          <w:color w:val="000000" w:themeColor="text1"/>
        </w:rPr>
        <w:t>Обмен земельного участка, находящегося в государственной или муниципальной собственности, на земельный участок, находящийся в частной собственности, допускается при обмене: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4" w:name="sub_392111"/>
      <w:bookmarkEnd w:id="2"/>
      <w:r w:rsidRPr="0089363D">
        <w:rPr>
          <w:rFonts w:ascii="Arial" w:hAnsi="Arial" w:cs="Arial"/>
          <w:color w:val="000000" w:themeColor="text1"/>
        </w:rPr>
        <w:t>1) земельного участка, находящегося в государственной или муниципальной собственности, на земельный участок, находящийся в частной собственности и изымаемый для государственных или муниципальных нужд;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5" w:name="sub_392112"/>
      <w:bookmarkEnd w:id="4"/>
      <w:proofErr w:type="gramStart"/>
      <w:r w:rsidRPr="0089363D">
        <w:rPr>
          <w:rFonts w:ascii="Arial" w:hAnsi="Arial" w:cs="Arial"/>
          <w:color w:val="000000" w:themeColor="text1"/>
        </w:rPr>
        <w:t>2) земельного участка, находящегося в государственной или муниципальной собственности, на земельный участок,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объекты.</w:t>
      </w:r>
      <w:proofErr w:type="gramEnd"/>
    </w:p>
    <w:p w:rsidR="000E56E4" w:rsidRPr="0089363D" w:rsidRDefault="000E56E4" w:rsidP="000E56E4">
      <w:pPr>
        <w:pStyle w:val="ab"/>
        <w:ind w:left="0" w:firstLine="720"/>
        <w:rPr>
          <w:rFonts w:cs="Arial"/>
          <w:color w:val="000000" w:themeColor="text1"/>
        </w:rPr>
      </w:pPr>
      <w:r w:rsidRPr="0089363D">
        <w:rPr>
          <w:rFonts w:cs="Arial"/>
          <w:color w:val="000000" w:themeColor="text1"/>
        </w:rPr>
        <w:t xml:space="preserve">3. Условия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собственности: 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6" w:name="sub_39221"/>
      <w:r w:rsidRPr="0089363D">
        <w:rPr>
          <w:rFonts w:ascii="Arial" w:hAnsi="Arial" w:cs="Arial"/>
          <w:color w:val="000000" w:themeColor="text1"/>
        </w:rPr>
        <w:t>1. Здания, сооружения, расположенные на земельных участках, являющихся предметом договора мены, также должны быть предметом этого договора мены.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7" w:name="sub_39222"/>
      <w:bookmarkEnd w:id="6"/>
      <w:r w:rsidRPr="0089363D">
        <w:rPr>
          <w:rFonts w:ascii="Arial" w:hAnsi="Arial" w:cs="Arial"/>
          <w:color w:val="000000" w:themeColor="text1"/>
        </w:rPr>
        <w:t>2. В случае</w:t>
      </w:r>
      <w:proofErr w:type="gramStart"/>
      <w:r w:rsidRPr="0089363D">
        <w:rPr>
          <w:rFonts w:ascii="Arial" w:hAnsi="Arial" w:cs="Arial"/>
          <w:color w:val="000000" w:themeColor="text1"/>
        </w:rPr>
        <w:t>,</w:t>
      </w:r>
      <w:proofErr w:type="gramEnd"/>
      <w:r w:rsidRPr="0089363D">
        <w:rPr>
          <w:rFonts w:ascii="Arial" w:hAnsi="Arial" w:cs="Arial"/>
          <w:color w:val="000000" w:themeColor="text1"/>
        </w:rPr>
        <w:t xml:space="preserve"> 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государственную или муниципальную собственность указанных объектов.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8" w:name="sub_39223"/>
      <w:bookmarkEnd w:id="7"/>
      <w:r w:rsidRPr="0089363D">
        <w:rPr>
          <w:rFonts w:ascii="Arial" w:hAnsi="Arial" w:cs="Arial"/>
          <w:color w:val="000000" w:themeColor="text1"/>
        </w:rPr>
        <w:t>3. Различие видов разрешенного использования земельных участков не является препятствием для заключения договора мены таких земельных участков.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9" w:name="sub_39224"/>
      <w:bookmarkEnd w:id="8"/>
      <w:r w:rsidRPr="0089363D">
        <w:rPr>
          <w:rFonts w:ascii="Arial" w:hAnsi="Arial" w:cs="Arial"/>
          <w:color w:val="000000" w:themeColor="text1"/>
        </w:rPr>
        <w:t xml:space="preserve">4. При заключении договора мены земельных участков в соответствии с настоящей статьей земельные участки и расположенные на них объекты недвижимого имущества, за исключением объектов недвижимого имущества, передаваемых безвозмездно в государственную или муниципальную собственность, подлежат обязательной оценке для установления их рыночной стоимости в соответствии с </w:t>
      </w:r>
      <w:hyperlink r:id="rId8" w:history="1">
        <w:r w:rsidRPr="0089363D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89363D">
        <w:rPr>
          <w:rFonts w:ascii="Arial" w:hAnsi="Arial" w:cs="Arial"/>
          <w:color w:val="000000" w:themeColor="text1"/>
        </w:rPr>
        <w:t xml:space="preserve"> Российской Федерации об оценочной деятельности.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0" w:name="sub_39225"/>
      <w:bookmarkEnd w:id="9"/>
      <w:r w:rsidRPr="0089363D">
        <w:rPr>
          <w:rFonts w:ascii="Arial" w:hAnsi="Arial" w:cs="Arial"/>
          <w:color w:val="000000" w:themeColor="text1"/>
        </w:rPr>
        <w:lastRenderedPageBreak/>
        <w:t xml:space="preserve">5. При заключении договора мены земельных участков в соответствии с настоящей статьей 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государственную или муниципальную собственность), должна быть равнозначной, за исключением случая, предусмотренного </w:t>
      </w:r>
      <w:hyperlink w:anchor="sub_39226" w:history="1">
        <w:r w:rsidRPr="0089363D">
          <w:rPr>
            <w:rFonts w:ascii="Arial" w:hAnsi="Arial" w:cs="Arial"/>
            <w:color w:val="000000" w:themeColor="text1"/>
          </w:rPr>
          <w:t>пунктом 6</w:t>
        </w:r>
      </w:hyperlink>
      <w:r w:rsidRPr="0089363D">
        <w:rPr>
          <w:rFonts w:ascii="Arial" w:hAnsi="Arial" w:cs="Arial"/>
          <w:color w:val="000000" w:themeColor="text1"/>
        </w:rPr>
        <w:t xml:space="preserve"> настоящей статьи.</w:t>
      </w: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bookmarkStart w:id="11" w:name="sub_39226"/>
      <w:bookmarkEnd w:id="10"/>
      <w:r w:rsidRPr="0089363D">
        <w:rPr>
          <w:rFonts w:ascii="Arial" w:hAnsi="Arial" w:cs="Arial"/>
          <w:color w:val="000000" w:themeColor="text1"/>
        </w:rPr>
        <w:t>6. В случае изъятия земельного участка, находящегося в частной собственности,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участок, который находится в государственной или муниципальной собственности и цена которого ниже выкупной цены изымаемого земельного участка. В этом случае собственнику, у которого изымается земельный участок,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bookmarkEnd w:id="11"/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5"/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p w:rsidR="000E56E4" w:rsidRPr="0089363D" w:rsidRDefault="000E56E4" w:rsidP="000E56E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</w:p>
    <w:bookmarkEnd w:id="3"/>
    <w:p w:rsidR="000E56E4" w:rsidRPr="0089363D" w:rsidRDefault="000E56E4" w:rsidP="000E56E4">
      <w:pPr>
        <w:rPr>
          <w:rFonts w:ascii="Arial" w:hAnsi="Arial" w:cs="Arial"/>
        </w:rPr>
      </w:pPr>
    </w:p>
    <w:p w:rsidR="004709AD" w:rsidRPr="007E232A" w:rsidRDefault="004709AD" w:rsidP="000E56E4">
      <w:pPr>
        <w:pStyle w:val="11"/>
        <w:spacing w:after="0"/>
        <w:ind w:left="0" w:firstLine="540"/>
        <w:jc w:val="right"/>
        <w:rPr>
          <w:rFonts w:ascii="Arial" w:hAnsi="Arial" w:cs="Arial"/>
          <w:sz w:val="24"/>
          <w:szCs w:val="24"/>
        </w:rPr>
      </w:pPr>
    </w:p>
    <w:sectPr w:rsidR="004709AD" w:rsidRPr="007E232A" w:rsidSect="0088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38" w:rsidRDefault="00D63638" w:rsidP="006A5694">
      <w:pPr>
        <w:spacing w:after="0" w:line="240" w:lineRule="auto"/>
      </w:pPr>
      <w:r>
        <w:separator/>
      </w:r>
    </w:p>
  </w:endnote>
  <w:endnote w:type="continuationSeparator" w:id="0">
    <w:p w:rsidR="00D63638" w:rsidRDefault="00D63638" w:rsidP="006A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38" w:rsidRDefault="00D63638" w:rsidP="006A5694">
      <w:pPr>
        <w:spacing w:after="0" w:line="240" w:lineRule="auto"/>
      </w:pPr>
      <w:r>
        <w:separator/>
      </w:r>
    </w:p>
  </w:footnote>
  <w:footnote w:type="continuationSeparator" w:id="0">
    <w:p w:rsidR="00D63638" w:rsidRDefault="00D63638" w:rsidP="006A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2C"/>
    <w:multiLevelType w:val="hybridMultilevel"/>
    <w:tmpl w:val="05B67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9053D"/>
    <w:multiLevelType w:val="hybridMultilevel"/>
    <w:tmpl w:val="9A923AD2"/>
    <w:lvl w:ilvl="0" w:tplc="0A5CD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46F71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D"/>
    <w:rsid w:val="00026447"/>
    <w:rsid w:val="00087837"/>
    <w:rsid w:val="000E56E4"/>
    <w:rsid w:val="001F28D2"/>
    <w:rsid w:val="002E30CD"/>
    <w:rsid w:val="004709AD"/>
    <w:rsid w:val="005025B1"/>
    <w:rsid w:val="00546D36"/>
    <w:rsid w:val="005D446A"/>
    <w:rsid w:val="006220BB"/>
    <w:rsid w:val="006A5694"/>
    <w:rsid w:val="006E41C2"/>
    <w:rsid w:val="006E75FE"/>
    <w:rsid w:val="006F2FCF"/>
    <w:rsid w:val="006F5E60"/>
    <w:rsid w:val="00773879"/>
    <w:rsid w:val="00783837"/>
    <w:rsid w:val="007B1FDF"/>
    <w:rsid w:val="007B728C"/>
    <w:rsid w:val="007E232A"/>
    <w:rsid w:val="007F13D2"/>
    <w:rsid w:val="008800F2"/>
    <w:rsid w:val="008F6FF0"/>
    <w:rsid w:val="00913FA0"/>
    <w:rsid w:val="00A41931"/>
    <w:rsid w:val="00A61F1A"/>
    <w:rsid w:val="00AF19F8"/>
    <w:rsid w:val="00B33693"/>
    <w:rsid w:val="00B408C4"/>
    <w:rsid w:val="00B56C25"/>
    <w:rsid w:val="00BF06E8"/>
    <w:rsid w:val="00C2344D"/>
    <w:rsid w:val="00CD1C64"/>
    <w:rsid w:val="00D63638"/>
    <w:rsid w:val="00F21585"/>
    <w:rsid w:val="00F32184"/>
    <w:rsid w:val="00F4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paragraph" w:styleId="1">
    <w:name w:val="heading 1"/>
    <w:basedOn w:val="a"/>
    <w:next w:val="a"/>
    <w:link w:val="10"/>
    <w:uiPriority w:val="99"/>
    <w:qFormat/>
    <w:rsid w:val="00BF06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0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F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A5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694"/>
  </w:style>
  <w:style w:type="paragraph" w:styleId="a7">
    <w:name w:val="footer"/>
    <w:basedOn w:val="a"/>
    <w:link w:val="a8"/>
    <w:uiPriority w:val="99"/>
    <w:semiHidden/>
    <w:unhideWhenUsed/>
    <w:rsid w:val="006A5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694"/>
  </w:style>
  <w:style w:type="paragraph" w:styleId="a9">
    <w:name w:val="No Spacing"/>
    <w:uiPriority w:val="1"/>
    <w:qFormat/>
    <w:rsid w:val="006E75F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E75FE"/>
    <w:pPr>
      <w:spacing w:after="0"/>
      <w:ind w:left="720" w:right="-79" w:firstLine="539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4709A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b">
    <w:name w:val="Заголовок статьи"/>
    <w:basedOn w:val="a"/>
    <w:next w:val="a"/>
    <w:rsid w:val="000E56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Людмила</dc:creator>
  <cp:lastModifiedBy>Лариса</cp:lastModifiedBy>
  <cp:revision>4</cp:revision>
  <cp:lastPrinted>2018-04-06T01:55:00Z</cp:lastPrinted>
  <dcterms:created xsi:type="dcterms:W3CDTF">2018-04-05T18:41:00Z</dcterms:created>
  <dcterms:modified xsi:type="dcterms:W3CDTF">2018-04-11T04:08:00Z</dcterms:modified>
</cp:coreProperties>
</file>